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F07063">
        <w:rPr>
          <w:rFonts w:ascii="Times New Roman" w:eastAsia="Times New Roman" w:hAnsi="Times New Roman"/>
          <w:sz w:val="24"/>
          <w:lang w:eastAsia="tr-TR"/>
        </w:rPr>
        <w:t>25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F07063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Default="00D4763D" w:rsidP="003C38D1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38017F" w:rsidRPr="0038017F">
        <w:rPr>
          <w:rFonts w:ascii="Times New Roman" w:hAnsi="Times New Roman"/>
          <w:i/>
          <w:sz w:val="24"/>
          <w:szCs w:val="24"/>
        </w:rPr>
        <w:t>“Mandal Takmaca” isimli bütünleştirilmiş matematik ve oyun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17F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4BA6"/>
    <w:rsid w:val="003C58B1"/>
    <w:rsid w:val="003C65D7"/>
    <w:rsid w:val="003D6135"/>
    <w:rsid w:val="003E11A5"/>
    <w:rsid w:val="003F7B9F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05F9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1728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87B5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063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51161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30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2013-09-17T14:21:00Z</dcterms:created>
  <dcterms:modified xsi:type="dcterms:W3CDTF">2014-08-04T08:33:00Z</dcterms:modified>
</cp:coreProperties>
</file>